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travessias elevadas e de lombadas, na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tem um grande fluxo de veículos e alguns motoristas trafegam em alta velocidade, gerando grande risco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