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Portal do Ipiranga,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moradores, pois o bairro encontra-se com o mato muito alto, causando o aparecimento de animais peçonhentos e de insetos, e colocando em risco a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