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1556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tomada de medidas cabíveis visando melhorias das estradas rurais na região do bairro Limeira.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solicitação faz-se necessária devido às cobranças dos moradores da região supracitada junto a este vereador, uma vez que enfrentam dificuldades para transitar por essas estradas, que se encontram deterioradas.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dezembro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dezembro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