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galerias pluviais e melhoramento da pavimentação asfáltica na Rua José Antônio Mariosa, na altura do número 409,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pedem as galerias pluviais, pois quando chove o volume de água causa inundações e empoçamentos, além dos transtornos e dificuldades de transitar devido ao estado de degradação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