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Pr="00BE3C9A" w:rsidRDefault="00C94212" w:rsidP="00BE3C9A">
      <w:pPr>
        <w:jc w:val="center"/>
        <w:rPr>
          <w:b/>
          <w:color w:val="000000"/>
        </w:rPr>
      </w:pPr>
      <w:r w:rsidRPr="00BE3C9A">
        <w:rPr>
          <w:b/>
          <w:color w:val="000000"/>
        </w:rPr>
        <w:t xml:space="preserve">PROJETO DE </w:t>
      </w:r>
      <w:r w:rsidR="00207A1F" w:rsidRPr="00BE3C9A">
        <w:rPr>
          <w:b/>
          <w:color w:val="000000"/>
        </w:rPr>
        <w:t>DECRETO LEGISLATIVO</w:t>
      </w:r>
      <w:r w:rsidRPr="00BE3C9A">
        <w:rPr>
          <w:b/>
          <w:color w:val="000000"/>
        </w:rPr>
        <w:t xml:space="preserve"> Nº </w:t>
      </w:r>
      <w:r>
        <w:rPr>
          <w:b/>
          <w:color w:val="000000"/>
        </w:rPr>
        <w:t>189</w:t>
      </w:r>
      <w:r w:rsidR="00385744" w:rsidRPr="00BE3C9A">
        <w:rPr>
          <w:b/>
          <w:color w:val="000000"/>
        </w:rPr>
        <w:t xml:space="preserve"> / </w:t>
      </w:r>
      <w:r>
        <w:rPr>
          <w:b/>
          <w:color w:val="000000"/>
        </w:rPr>
        <w:t>2018</w:t>
      </w: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385744" w:rsidP="00133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1"/>
        <w:jc w:val="both"/>
        <w:rPr>
          <w:b/>
        </w:rPr>
      </w:pPr>
      <w:r>
        <w:rPr>
          <w:b/>
        </w:rPr>
        <w:t>CONCEDE A MEDALHA DO MÉRITO EDUCACIONAL “PROFESSORA ÁUREA SILVEIRA PEREIRA” À SRA. DULCINÉIA MARIA DA COSTA.</w:t>
      </w:r>
      <w:bookmarkStart w:id="0" w:name="_GoBack"/>
      <w:bookmarkEnd w:id="0"/>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207A1F" w:rsidRDefault="00207A1F" w:rsidP="00BE3C9A">
      <w:pPr>
        <w:ind w:right="-1"/>
        <w:jc w:val="both"/>
      </w:pPr>
      <w:r>
        <w:t xml:space="preserve">O VEREADOR abaixo signatário, </w:t>
      </w:r>
      <w:r w:rsidR="004A6C18">
        <w:t>nos termos do ar</w:t>
      </w:r>
      <w:r w:rsidR="00BE3C9A">
        <w:t xml:space="preserve">t. 4º da Lei Municipal nº 5.385, de </w:t>
      </w:r>
      <w:r w:rsidR="004A6C18">
        <w:t>2013</w:t>
      </w:r>
      <w:r>
        <w:t>, propõe o seguinte</w:t>
      </w:r>
    </w:p>
    <w:p w:rsidR="00207A1F" w:rsidRDefault="00207A1F" w:rsidP="00AF09C1">
      <w:pPr>
        <w:ind w:right="-1" w:firstLine="2835"/>
        <w:jc w:val="both"/>
      </w:pPr>
    </w:p>
    <w:p w:rsidR="00BE3C9A" w:rsidRDefault="00BE3C9A" w:rsidP="00BE3C9A">
      <w:pPr>
        <w:ind w:right="-1"/>
        <w:jc w:val="center"/>
        <w:rPr>
          <w:b/>
        </w:rPr>
      </w:pPr>
    </w:p>
    <w:p w:rsidR="00C94212" w:rsidRPr="00207A1F" w:rsidRDefault="00207A1F" w:rsidP="00BE3C9A">
      <w:pPr>
        <w:ind w:right="-1"/>
        <w:jc w:val="center"/>
        <w:rPr>
          <w:b/>
        </w:rPr>
      </w:pPr>
      <w:r w:rsidRPr="00207A1F">
        <w:rPr>
          <w:b/>
        </w:rPr>
        <w:t>PROJETO DE DECRETO LEGISLATIVO</w:t>
      </w:r>
    </w:p>
    <w:p w:rsidR="00BE3C9A" w:rsidRDefault="00BE3C9A" w:rsidP="00BE3C9A">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BE3C9A">
      <w:pPr>
        <w:pStyle w:val="Normal0"/>
        <w:ind w:right="567"/>
        <w:jc w:val="both"/>
        <w:rPr>
          <w:rFonts w:ascii="Times New Roman" w:eastAsia="Times New Roman" w:hAnsi="Times New Roman" w:cs="Times New Roman"/>
          <w:b/>
          <w:color w:val="000000"/>
          <w:sz w:val="20"/>
          <w:szCs w:val="24"/>
          <w:lang w:eastAsia="en-US"/>
        </w:rPr>
      </w:pPr>
    </w:p>
    <w:p w:rsidR="00BE3C9A" w:rsidRPr="00BE3C9A" w:rsidRDefault="00BE3C9A" w:rsidP="00BE3C9A">
      <w:pPr>
        <w:jc w:val="both"/>
      </w:pPr>
      <w:r w:rsidRPr="00BE3C9A">
        <w:rPr>
          <w:b/>
        </w:rPr>
        <w:t>Art. 1º</w:t>
      </w:r>
      <w:r w:rsidRPr="00BE3C9A">
        <w:t xml:space="preserve"> Concede a Medalha do Mérito Educacional </w:t>
      </w:r>
      <w:r w:rsidR="00C01F73">
        <w:t>“</w:t>
      </w:r>
      <w:r w:rsidRPr="00BE3C9A">
        <w:t>Professora Áurea Silveira Pereira</w:t>
      </w:r>
      <w:r w:rsidR="00C01F73">
        <w:t>”</w:t>
      </w:r>
      <w:r w:rsidRPr="00BE3C9A">
        <w:t xml:space="preserve"> à Sra. </w:t>
      </w:r>
      <w:r>
        <w:rPr>
          <w:color w:val="000000"/>
        </w:rPr>
        <w:t>Dulcinéia Maria da Costa</w:t>
      </w:r>
      <w:r w:rsidRPr="00BE3C9A">
        <w:t>.</w:t>
      </w:r>
    </w:p>
    <w:p w:rsidR="00BE3C9A" w:rsidRPr="00BE3C9A" w:rsidRDefault="00BE3C9A" w:rsidP="00BE3C9A">
      <w:pPr>
        <w:ind w:firstLine="2835"/>
        <w:jc w:val="both"/>
      </w:pPr>
    </w:p>
    <w:p w:rsidR="00BE3C9A" w:rsidRPr="00BE3C9A" w:rsidRDefault="00BE3C9A" w:rsidP="00BE3C9A">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Revogadas as disposições em contrário, este Decreto Legislativo entra em vigor na data de sua publicação.</w:t>
      </w:r>
    </w:p>
    <w:p w:rsidR="00BE3C9A" w:rsidRDefault="00BE3C9A" w:rsidP="00BE3C9A">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C94212" w:rsidRDefault="00C94212" w:rsidP="00BE3C9A">
      <w:pPr>
        <w:jc w:val="center"/>
        <w:rPr>
          <w:color w:val="000000"/>
        </w:rPr>
      </w:pPr>
      <w:r>
        <w:rPr>
          <w:color w:val="000000"/>
        </w:rPr>
        <w:t>Sala das Sessões, em 4 de dezembro de 2018.</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BE3C9A" w:rsidTr="00BE3C9A">
        <w:tc>
          <w:tcPr>
            <w:tcW w:w="10345" w:type="dxa"/>
          </w:tcPr>
          <w:p w:rsidR="00BE3C9A" w:rsidRPr="00BE3C9A" w:rsidRDefault="00BE3C9A" w:rsidP="00BE3C9A">
            <w:pPr>
              <w:jc w:val="center"/>
              <w:rPr>
                <w:color w:val="000000"/>
                <w:sz w:val="24"/>
                <w:szCs w:val="24"/>
              </w:rPr>
            </w:pPr>
            <w:r>
              <w:rPr>
                <w:color w:val="000000"/>
                <w:sz w:val="24"/>
                <w:szCs w:val="24"/>
              </w:rPr>
              <w:t>André Prado</w:t>
            </w:r>
          </w:p>
        </w:tc>
      </w:tr>
      <w:tr w:rsidR="00BE3C9A" w:rsidTr="00BE3C9A">
        <w:tc>
          <w:tcPr>
            <w:tcW w:w="10345" w:type="dxa"/>
          </w:tcPr>
          <w:p w:rsidR="00BE3C9A" w:rsidRPr="00BE3C9A" w:rsidRDefault="00BE3C9A" w:rsidP="00BE3C9A">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BE3C9A">
      <w:pPr>
        <w:jc w:val="center"/>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t>Dulcinéia Maria da Costa nasceu em Pouso Alegre em 21 de dezembro de 1964. Estudou em escolas públicas da Educação Infantil ao Magistério, dentre elas: Escola Municipal Vinícius Meyer, Escola Estadual Ana Augusta, Escola Estadual Dr. José Marques de Oliveira onde cursou o Magistério e em seu último ano de curso, 1982 iniciou sua trajetória como professora de pré-escola na Escola Estadual Vinícius Meyer, por um projeto do MEC com a Prefeitura Municipal. A partir daí foi professora de Educação Infantil e das séries iniciais nas escolas da Rede Municipal onde por concurso foi efetivada trabalhando na Creche Jesus Maria José, Escola Municipal Porfírio Ribeiro de Andrade, Escola Municipal Hermelinda Toledo, Escola Municipal Antônio Mariosa. Ainda na Rede Municipal foi coordenadora de 04 escolas municipais nos bairros São Geraldo e São Cristóvão.</w:t>
      </w:r>
      <w:r>
        <w:rPr>
          <w:rFonts w:ascii="Times New Roman" w:hAnsi="Times New Roman" w:cs="Times New Roman"/>
        </w:rPr>
        <w:br/>
      </w:r>
      <w:r>
        <w:rPr>
          <w:rFonts w:ascii="Times New Roman" w:hAnsi="Times New Roman" w:cs="Times New Roman"/>
        </w:rPr>
        <w:br/>
        <w:t>Por incentivo da ex-secretária de educação cursou pedagogia graduada em Pedagogia na UNIVÁS, e ao ser aprovada no concurso público municipal deixou a coordenação das escolas municipais e assumiu a supervisão da Escola Municipal Antônio Mariosa, instituição que atuou de 1985 a 2016.</w:t>
      </w: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br/>
        <w:t>Na escola Municipal Antônio Mariosa atuou como professora de 1985 a 2016, supervisora da Educação Infantil ao Ensino Médio, onde participou diretamente do processo para autorização e implantação do Ensino Fundamental II e depois do Ensino Médio.</w:t>
      </w: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br/>
        <w:t>Incentivou e trabalhou por diversos projetos que fazem parte da história da escola, dentre eles a Feira de Ciências, Festival de Poesia, Feira do Conhecimento, Vestibulinho e viu o sucesso dos alunos nos processos de bolsas das escolas particulares, IDEB, Olímpiadas de Matemática, vestibulares em universidades particulares, federais e no Instituto Federal. Junto com a Associação de Moradores do Bairro Árvore Grande, presidida na época pelo senhor Horácio lutaram para a construção do 2º CAIC em Pouso Alegre, o CAIC Árvore Grande.</w:t>
      </w:r>
    </w:p>
    <w:p w:rsidR="001331F4" w:rsidRDefault="001331F4" w:rsidP="00BE3C9A">
      <w:pPr>
        <w:pStyle w:val="Normal0"/>
        <w:ind w:right="567"/>
        <w:jc w:val="both"/>
        <w:rPr>
          <w:rFonts w:ascii="Times New Roman" w:hAnsi="Times New Roman" w:cs="Times New Roman"/>
        </w:rPr>
      </w:pP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t>Ao assumir a supervisão por falta de conhecimento de seus direitos e de leis, exonerou do cargo de professora da rede municipal, do qual também era concursada, por pressão do Secretário de RH da época. Por isso, tempo mais tarde Dulcinéia Costa passou a inteirar-se das leis e direitos dos servidores, fazendo parte da diretoria do Sindicato dos Servidores e posteriormente do Sindicato do Magistério, sendo uma das fundadoras dos dois sindicatos.</w:t>
      </w: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br/>
        <w:t>Dulcinéia Costa também foi supervisora do SENAI por 05 anos, de onde pediu exoneração para assumir a vereança em 2009.</w:t>
      </w: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br/>
        <w:t>Foi vereadora de 2009 a 2016, a primeira mulher presidente da Câmara mulher, presidente da escola do legislativo e na vereança sua principal bandeira foi a educação. Como vereadora foi autora dos projetos:</w:t>
      </w:r>
      <w:r>
        <w:rPr>
          <w:rFonts w:ascii="Times New Roman" w:hAnsi="Times New Roman" w:cs="Times New Roman"/>
        </w:rPr>
        <w:br/>
      </w:r>
      <w:r>
        <w:rPr>
          <w:rFonts w:ascii="Times New Roman" w:hAnsi="Times New Roman" w:cs="Times New Roman"/>
        </w:rPr>
        <w:br/>
        <w:t xml:space="preserve">Junto ao Executivo Municipal, defendeu, apoiou e viu tornar realidade a implantação do Piso Salarial Nacional Integral do Magistério, a regularização da licença maternidade para 6 meses, no mínimo 30% da merenda escolar da agricultura familiar, o apostilamento da educação infantil ao </w:t>
      </w:r>
      <w:r>
        <w:rPr>
          <w:rFonts w:ascii="Times New Roman" w:hAnsi="Times New Roman" w:cs="Times New Roman"/>
        </w:rPr>
        <w:lastRenderedPageBreak/>
        <w:t>ensino médio, o piso aos diretores, o processo de indicação dos diretores e vices pela comunidade escolar, a criação do Cursinho Municipal e defendeu a continuidade do ensino médio municipal por nas várias vezes que surgiram comentários de ser extinto e devolvido ao Estado.</w:t>
      </w: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br/>
        <w:t>Na Câmara Municipal foi a idealizadora da Comenda do Mérito Educacional, uma ação que de maneira singela homenageia aqueles educadores que fazem parte da história de nossa educação. Comenda essa que hoje tem a honra de receber.</w:t>
      </w:r>
    </w:p>
    <w:p w:rsidR="001331F4" w:rsidRDefault="00DE7FC0" w:rsidP="00BE3C9A">
      <w:pPr>
        <w:pStyle w:val="Normal0"/>
        <w:ind w:right="567"/>
        <w:jc w:val="both"/>
        <w:rPr>
          <w:rFonts w:ascii="Times New Roman" w:hAnsi="Times New Roman" w:cs="Times New Roman"/>
        </w:rPr>
      </w:pPr>
      <w:r>
        <w:rPr>
          <w:rFonts w:ascii="Times New Roman" w:hAnsi="Times New Roman" w:cs="Times New Roman"/>
        </w:rPr>
        <w:br/>
        <w:t xml:space="preserve">Dulcinéia atualmente está como Presidente do Sipromag, entidade respeitada em Pouso Alegre e no Sul de Minas e reconhecida por defender os interesses dos profissionais do magistério e também uma educação de qualidade para todos. </w:t>
      </w:r>
    </w:p>
    <w:p w:rsidR="00C94212" w:rsidRPr="004C65C8" w:rsidRDefault="00DE7FC0" w:rsidP="00BE3C9A">
      <w:pPr>
        <w:pStyle w:val="Normal0"/>
        <w:ind w:right="567"/>
        <w:jc w:val="both"/>
        <w:rPr>
          <w:rFonts w:ascii="Times New Roman" w:hAnsi="Times New Roman" w:cs="Times New Roman"/>
        </w:rPr>
      </w:pPr>
      <w:r>
        <w:rPr>
          <w:rFonts w:ascii="Times New Roman" w:hAnsi="Times New Roman" w:cs="Times New Roman"/>
        </w:rPr>
        <w:br/>
        <w:t>Dulcinéia acredita que a educação é o principal pilar para a construção de um país menos desigual e com oportunidades de uma vida digna para todos.</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DE7FC0" w:rsidRDefault="00DE7FC0" w:rsidP="00DE7FC0">
      <w:pPr>
        <w:jc w:val="center"/>
        <w:rPr>
          <w:color w:val="000000"/>
        </w:rPr>
      </w:pPr>
      <w:r>
        <w:rPr>
          <w:color w:val="000000"/>
        </w:rPr>
        <w:t>Sala das Sessões, em 4 de dezembro de 2018.</w:t>
      </w:r>
    </w:p>
    <w:p w:rsidR="00DE7FC0" w:rsidRDefault="00DE7FC0" w:rsidP="00DE7FC0">
      <w:pPr>
        <w:rPr>
          <w:color w:val="000000"/>
        </w:rPr>
      </w:pPr>
    </w:p>
    <w:p w:rsidR="00DE7FC0" w:rsidRDefault="00DE7FC0" w:rsidP="00DE7FC0">
      <w:pPr>
        <w:rPr>
          <w:color w:val="000000"/>
        </w:rPr>
      </w:pPr>
    </w:p>
    <w:p w:rsidR="00DE7FC0" w:rsidRDefault="00DE7FC0" w:rsidP="00DE7FC0">
      <w:pPr>
        <w:rPr>
          <w:color w:val="000000"/>
        </w:rPr>
      </w:pPr>
    </w:p>
    <w:p w:rsidR="00DE7FC0" w:rsidRDefault="00DE7FC0" w:rsidP="00DE7FC0">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DE7FC0" w:rsidTr="000A1190">
        <w:tc>
          <w:tcPr>
            <w:tcW w:w="10345" w:type="dxa"/>
          </w:tcPr>
          <w:p w:rsidR="00DE7FC0" w:rsidRPr="00BE3C9A" w:rsidRDefault="00DE7FC0" w:rsidP="000A1190">
            <w:pPr>
              <w:jc w:val="center"/>
              <w:rPr>
                <w:color w:val="000000"/>
                <w:sz w:val="24"/>
                <w:szCs w:val="24"/>
              </w:rPr>
            </w:pPr>
            <w:r>
              <w:rPr>
                <w:color w:val="000000"/>
                <w:sz w:val="24"/>
                <w:szCs w:val="24"/>
              </w:rPr>
              <w:t>André Prado</w:t>
            </w:r>
          </w:p>
        </w:tc>
      </w:tr>
      <w:tr w:rsidR="00DE7FC0" w:rsidTr="000A1190">
        <w:tc>
          <w:tcPr>
            <w:tcW w:w="10345" w:type="dxa"/>
          </w:tcPr>
          <w:p w:rsidR="00DE7FC0" w:rsidRPr="00BE3C9A" w:rsidRDefault="00DE7FC0" w:rsidP="000A1190">
            <w:pPr>
              <w:jc w:val="center"/>
              <w:rPr>
                <w:color w:val="000000"/>
                <w:sz w:val="20"/>
                <w:szCs w:val="20"/>
              </w:rPr>
            </w:pPr>
            <w:r w:rsidRPr="00BE3C9A">
              <w:rPr>
                <w:color w:val="000000"/>
                <w:sz w:val="20"/>
                <w:szCs w:val="20"/>
              </w:rPr>
              <w:t>VEREADOR</w:t>
            </w:r>
          </w:p>
        </w:tc>
      </w:tr>
    </w:tbl>
    <w:p w:rsidR="00DE7FC0" w:rsidRDefault="00DE7FC0" w:rsidP="00DE7FC0">
      <w:pPr>
        <w:rPr>
          <w:color w:val="000000"/>
        </w:rPr>
      </w:pPr>
    </w:p>
    <w:p w:rsidR="00C94212" w:rsidRDefault="00C94212" w:rsidP="00C94212"/>
    <w:p w:rsidR="00217FD1" w:rsidRDefault="00217FD1"/>
    <w:sectPr w:rsidR="00217FD1" w:rsidSect="00BE3C9A">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9A" w:rsidRDefault="00154A9A" w:rsidP="00FE475D">
      <w:r>
        <w:separator/>
      </w:r>
    </w:p>
  </w:endnote>
  <w:endnote w:type="continuationSeparator" w:id="0">
    <w:p w:rsidR="00154A9A" w:rsidRDefault="00154A9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FB173D">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154A9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154A9A">
    <w:pPr>
      <w:pStyle w:val="Rodap"/>
      <w:framePr w:h="382" w:hRule="exact" w:wrap="around" w:vAnchor="text" w:hAnchor="page" w:x="11089" w:y="-30"/>
      <w:jc w:val="right"/>
      <w:rPr>
        <w:rStyle w:val="Nmerodepgina"/>
        <w:rFonts w:ascii="Abadi MT Condensed" w:hAnsi="Abadi MT Condensed"/>
        <w:sz w:val="44"/>
      </w:rPr>
    </w:pPr>
  </w:p>
  <w:p w:rsidR="00D32D69" w:rsidRDefault="00154A9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154A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9A" w:rsidRDefault="00154A9A" w:rsidP="00FE475D">
      <w:r>
        <w:separator/>
      </w:r>
    </w:p>
  </w:footnote>
  <w:footnote w:type="continuationSeparator" w:id="0">
    <w:p w:rsidR="00154A9A" w:rsidRDefault="00154A9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154A9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154A9A" w:rsidP="00D32D69">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Caixa de texto 1" o:spid="_x0000_s2049"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154A9A" w:rsidP="00D32D69">
                <w:pPr>
                  <w:pStyle w:val="Ttulo2"/>
                </w:pPr>
              </w:p>
            </w:txbxContent>
          </v:textbox>
        </v:shape>
      </w:pict>
    </w:r>
  </w:p>
  <w:p w:rsidR="00D32D69" w:rsidRDefault="00154A9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154A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4212"/>
    <w:rsid w:val="000A70D2"/>
    <w:rsid w:val="001331F4"/>
    <w:rsid w:val="00154A9A"/>
    <w:rsid w:val="00207A1F"/>
    <w:rsid w:val="00217FD1"/>
    <w:rsid w:val="00263ADA"/>
    <w:rsid w:val="003776C3"/>
    <w:rsid w:val="00385744"/>
    <w:rsid w:val="004A6C18"/>
    <w:rsid w:val="005F68FF"/>
    <w:rsid w:val="006C3FC6"/>
    <w:rsid w:val="007076AC"/>
    <w:rsid w:val="00AF09C1"/>
    <w:rsid w:val="00BE3C9A"/>
    <w:rsid w:val="00C01F73"/>
    <w:rsid w:val="00C94212"/>
    <w:rsid w:val="00DC3901"/>
    <w:rsid w:val="00DE7FC0"/>
    <w:rsid w:val="00E304C7"/>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713</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7</cp:revision>
  <dcterms:created xsi:type="dcterms:W3CDTF">2015-01-06T15:11:00Z</dcterms:created>
  <dcterms:modified xsi:type="dcterms:W3CDTF">2018-12-03T16:35:00Z</dcterms:modified>
</cp:coreProperties>
</file>