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1551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redutores de velocidade na Rua Padre Vitor, no bairro Cascalho, principalmente nas proximidades do número 511.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vem atender às reivindicações dos moradores que relatam que os motoristas trafegam em alta velocidade pela referida rua, colocando em risco a população que utiliza e mora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dezembro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dezembro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