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de urgência, em toda a extensão da Rua Capitão Osvino Pinto de Souza,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rua são enormes e inúmeros, além disso, ela possui fluxo de trânsito intenso, uma vez que abriga o ponto final daquela região e, por essa razão, suporta o trânsito de veículos pesados diariamente,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