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1523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recapeamento na Rua Benedito Carvalho Filho, ao lado do Clube bairro Morada do Sol, no bairro Ribeirão das Mortes.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pedido dos moradores, a presente rua encontra-se sem asfaltamento, o que, no período de chuvas, causa transtornos a toda a população, devido à quantidade de lama que se forma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novembro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