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contínua na Avenida Prefeito Olavo Gomes de Oliveira, a partir da Unilever até próximo ao Clube de Campo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é necessária a pintura de faixa continua, tendo em vista que a avenida possui grande fluxo de acesso e gera risco de acidentes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