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de bloquetes ou o asfaltamento na Rua Benedito Soares,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de o calçamento da rua estar "afundando" e ser comum acontecer de, com a passagem dos veículos, o solo trepidar, o que traz preocupações para os proprietários dos imóveis próximos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