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1508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limpeza, capina e retirada de entulhos em toda a extensão dos bairros Morumbi I e II,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os referidos bairros encontram-se com o mato alto em vários pontos, propiciando a proliferação de insetos e de animais peçonhentos e trazendo diversos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