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Rua Antônio Scodeler, próximo ao Residencial Jardim Baronesa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 grande fluxo de circulação de veículos, fazendo-se necessária a construção de uma faixa elevada para a segurança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