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84" w:rsidRPr="00940A84" w:rsidRDefault="00292E84" w:rsidP="00292E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ab/>
      </w:r>
      <w:r w:rsidRPr="00940A84">
        <w:rPr>
          <w:rFonts w:ascii="Times New Roman" w:hAnsi="Times New Roman" w:cs="Times New Roman"/>
          <w:sz w:val="24"/>
          <w:szCs w:val="24"/>
        </w:rPr>
        <w:tab/>
      </w:r>
      <w:r w:rsidRPr="00940A84">
        <w:rPr>
          <w:rFonts w:ascii="Times New Roman" w:hAnsi="Times New Roman" w:cs="Times New Roman"/>
          <w:sz w:val="24"/>
          <w:szCs w:val="24"/>
        </w:rPr>
        <w:tab/>
      </w:r>
      <w:r w:rsidRPr="00940A84">
        <w:rPr>
          <w:rFonts w:ascii="Times New Roman" w:hAnsi="Times New Roman" w:cs="Times New Roman"/>
          <w:sz w:val="24"/>
          <w:szCs w:val="24"/>
        </w:rPr>
        <w:tab/>
      </w:r>
      <w:r w:rsidRPr="00940A84">
        <w:rPr>
          <w:rFonts w:ascii="Times New Roman" w:hAnsi="Times New Roman" w:cs="Times New Roman"/>
          <w:sz w:val="24"/>
          <w:szCs w:val="24"/>
        </w:rPr>
        <w:tab/>
      </w:r>
      <w:r w:rsidRPr="00940A84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proofErr w:type="gramStart"/>
      <w:r w:rsidRPr="00940A84">
        <w:rPr>
          <w:rFonts w:ascii="Times New Roman" w:hAnsi="Times New Roman" w:cs="Times New Roman"/>
          <w:b/>
          <w:sz w:val="24"/>
          <w:szCs w:val="24"/>
        </w:rPr>
        <w:t>Nº  XXX</w:t>
      </w:r>
      <w:proofErr w:type="gramEnd"/>
      <w:r w:rsidRPr="00940A84">
        <w:rPr>
          <w:rFonts w:ascii="Times New Roman" w:hAnsi="Times New Roman" w:cs="Times New Roman"/>
          <w:b/>
          <w:sz w:val="24"/>
          <w:szCs w:val="24"/>
        </w:rPr>
        <w:t>/18</w:t>
      </w:r>
    </w:p>
    <w:p w:rsidR="00940A84" w:rsidRDefault="00940A84" w:rsidP="00940A84">
      <w:pPr>
        <w:ind w:left="354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40A84" w:rsidRPr="00940A84" w:rsidRDefault="00940A84" w:rsidP="00940A84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5DCD">
        <w:rPr>
          <w:rFonts w:ascii="Times New Roman" w:hAnsi="Times New Roman" w:cs="Times New Roman"/>
          <w:sz w:val="24"/>
          <w:szCs w:val="24"/>
          <w:lang w:eastAsia="pt-BR"/>
        </w:rPr>
        <w:t>DISPÕE SOBRE REQUISITOS PARA APROVAÇÃO DE PROJETOS PARA CONSTRUÇÃO DE EDIFICAÇÕES RESIDENCIAIS UNIFAMILIARES E OU MULTIFAMILIARES E DA DISPOSIÇÃO DAS GARAGENS RESIDENCIAIS E DÁ OUTRAS PROVIDÊNCIAS.</w:t>
      </w:r>
    </w:p>
    <w:p w:rsidR="00292E84" w:rsidRPr="00940A84" w:rsidRDefault="00292E84" w:rsidP="00292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E84" w:rsidRPr="00940A84" w:rsidRDefault="00292E84" w:rsidP="00292E84">
      <w:pPr>
        <w:jc w:val="both"/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>A</w:t>
      </w:r>
      <w:r w:rsidRPr="00940A84">
        <w:rPr>
          <w:rFonts w:ascii="Times New Roman" w:hAnsi="Times New Roman" w:cs="Times New Roman"/>
          <w:sz w:val="24"/>
          <w:szCs w:val="24"/>
        </w:rPr>
        <w:t xml:space="preserve">rt. 1º. Esta Lei dispõe sobre requisitos para construção de edificações residenciais unifamiliares e ou </w:t>
      </w:r>
      <w:proofErr w:type="spellStart"/>
      <w:r w:rsidRPr="00940A84">
        <w:rPr>
          <w:rFonts w:ascii="Times New Roman" w:hAnsi="Times New Roman" w:cs="Times New Roman"/>
          <w:sz w:val="24"/>
          <w:szCs w:val="24"/>
        </w:rPr>
        <w:t>multifamiliares</w:t>
      </w:r>
      <w:proofErr w:type="spellEnd"/>
      <w:r w:rsidRPr="00940A84">
        <w:rPr>
          <w:rFonts w:ascii="Times New Roman" w:hAnsi="Times New Roman" w:cs="Times New Roman"/>
          <w:sz w:val="24"/>
          <w:szCs w:val="24"/>
        </w:rPr>
        <w:t xml:space="preserve"> e da disposição das garagens e dá outras providências.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 xml:space="preserve">Art. 2º Para construção de edificações residenciais unifamiliares e ou </w:t>
      </w:r>
      <w:proofErr w:type="spellStart"/>
      <w:r w:rsidRPr="00940A84">
        <w:rPr>
          <w:rFonts w:ascii="Times New Roman" w:hAnsi="Times New Roman" w:cs="Times New Roman"/>
          <w:sz w:val="24"/>
          <w:szCs w:val="24"/>
        </w:rPr>
        <w:t>multifamiliares</w:t>
      </w:r>
      <w:proofErr w:type="spellEnd"/>
      <w:r w:rsidRPr="00940A84">
        <w:rPr>
          <w:rFonts w:ascii="Times New Roman" w:hAnsi="Times New Roman" w:cs="Times New Roman"/>
          <w:sz w:val="24"/>
          <w:szCs w:val="24"/>
        </w:rPr>
        <w:t>, fica assegurado o que segue: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 xml:space="preserve">I - As edificações residenciais unifamiliares e ou </w:t>
      </w:r>
      <w:proofErr w:type="spellStart"/>
      <w:r w:rsidRPr="00940A84">
        <w:rPr>
          <w:rFonts w:ascii="Times New Roman" w:hAnsi="Times New Roman" w:cs="Times New Roman"/>
          <w:sz w:val="24"/>
          <w:szCs w:val="24"/>
        </w:rPr>
        <w:t>multifamiliares</w:t>
      </w:r>
      <w:proofErr w:type="spellEnd"/>
      <w:r w:rsidRPr="00940A84">
        <w:rPr>
          <w:rFonts w:ascii="Times New Roman" w:hAnsi="Times New Roman" w:cs="Times New Roman"/>
          <w:sz w:val="24"/>
          <w:szCs w:val="24"/>
        </w:rPr>
        <w:t xml:space="preserve"> terão suas garagens locadas no terreno conforme se segue: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>a) Garagem ao longo da fachada do lote,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>b) Garagem na horizontal,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>c) Garagem com rampas, obedecendo os ditames da lei.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>d) Garagem automatizada,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>e) Garagem travada (com ou sem o aux</w:t>
      </w:r>
      <w:r w:rsidRPr="00940A84">
        <w:rPr>
          <w:rFonts w:ascii="Times New Roman" w:hAnsi="Times New Roman" w:cs="Times New Roman"/>
          <w:sz w:val="24"/>
          <w:szCs w:val="24"/>
        </w:rPr>
        <w:t>í</w:t>
      </w:r>
      <w:r w:rsidRPr="00940A84">
        <w:rPr>
          <w:rFonts w:ascii="Times New Roman" w:hAnsi="Times New Roman" w:cs="Times New Roman"/>
          <w:sz w:val="24"/>
          <w:szCs w:val="24"/>
        </w:rPr>
        <w:t>lio de manobrista),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>f) Garagem na vertical.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>Art. 3º As dimensões das vagas deverão atender às seguintes medidas: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>a) cada vaga de estacionamento terá largura mínima de 2,30m (dois metros e trinta centímetros) e comprimento mínimo de 5,00 (cinco metros).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 xml:space="preserve">Art. 4º Fica revogado o artigo 37º da lei 4.872/2016 para as edificações residenciais unifamiliares e ou </w:t>
      </w:r>
      <w:proofErr w:type="spellStart"/>
      <w:r w:rsidRPr="00940A84">
        <w:rPr>
          <w:rFonts w:ascii="Times New Roman" w:hAnsi="Times New Roman" w:cs="Times New Roman"/>
          <w:sz w:val="24"/>
          <w:szCs w:val="24"/>
        </w:rPr>
        <w:t>multifamiliares</w:t>
      </w:r>
      <w:proofErr w:type="spellEnd"/>
      <w:r w:rsidRPr="00940A84">
        <w:rPr>
          <w:rFonts w:ascii="Times New Roman" w:hAnsi="Times New Roman" w:cs="Times New Roman"/>
          <w:sz w:val="24"/>
          <w:szCs w:val="24"/>
        </w:rPr>
        <w:t>.</w:t>
      </w:r>
    </w:p>
    <w:p w:rsidR="00292E8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 xml:space="preserve">Art. 5º O Capítulo VII da Lei Ordinária nº 4890 de 12/01/2010 não se aplica as edificações residenciais unifamiliares e ou </w:t>
      </w:r>
      <w:proofErr w:type="spellStart"/>
      <w:r w:rsidRPr="00940A84">
        <w:rPr>
          <w:rFonts w:ascii="Times New Roman" w:hAnsi="Times New Roman" w:cs="Times New Roman"/>
          <w:sz w:val="24"/>
          <w:szCs w:val="24"/>
        </w:rPr>
        <w:t>multifamiliares</w:t>
      </w:r>
      <w:proofErr w:type="spellEnd"/>
      <w:r w:rsidRPr="00940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474" w:rsidRPr="00940A84" w:rsidRDefault="00292E84" w:rsidP="00292E84">
      <w:pPr>
        <w:rPr>
          <w:rFonts w:ascii="Times New Roman" w:hAnsi="Times New Roman" w:cs="Times New Roman"/>
          <w:sz w:val="24"/>
          <w:szCs w:val="24"/>
        </w:rPr>
      </w:pPr>
      <w:r w:rsidRPr="00940A84">
        <w:rPr>
          <w:rFonts w:ascii="Times New Roman" w:hAnsi="Times New Roman" w:cs="Times New Roman"/>
          <w:sz w:val="24"/>
          <w:szCs w:val="24"/>
        </w:rPr>
        <w:t>Art. 6º Revogadas as disposições em contrário, esta Lei entra em vigor na data de sua publicação.</w:t>
      </w:r>
    </w:p>
    <w:sectPr w:rsidR="00922474" w:rsidRPr="00940A84" w:rsidSect="0090521D">
      <w:pgSz w:w="11906" w:h="16838" w:code="9"/>
      <w:pgMar w:top="2552" w:right="1701" w:bottom="1418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84"/>
    <w:rsid w:val="00292E84"/>
    <w:rsid w:val="0090521D"/>
    <w:rsid w:val="00922474"/>
    <w:rsid w:val="0094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86E02-94F9-4B62-9BF1-CBD82D81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 01</dc:creator>
  <cp:keywords/>
  <dc:description/>
  <cp:lastModifiedBy>Reserva 01</cp:lastModifiedBy>
  <cp:revision>3</cp:revision>
  <dcterms:created xsi:type="dcterms:W3CDTF">2018-11-21T15:40:00Z</dcterms:created>
  <dcterms:modified xsi:type="dcterms:W3CDTF">2018-11-21T15:43:00Z</dcterms:modified>
</cp:coreProperties>
</file>