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que providencie, em caráter de urgência, a limpeza nas galerias de águas pluviais localizadas na Rua Daniel Paulino dos Santos,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devido às cobranças dos moradores da rua supracitada junto a este vereador, pois as galerias de águas pluviais no local encontram-se entupidas, o que vem causando alagamentos devido às fortes chuvas, especialmente no cruzamento desta rua com a Rua Carmelino Massafera.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