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1483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cascalhamento na estrada próximo à Rádio Super 90, no Bairro dos Afonsos.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períodos de chuva, não tem condições de tráfego de veículos nessa estrada devido às depressões na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