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DA" w:rsidRDefault="00511BDA" w:rsidP="009D4BC0">
      <w:pPr>
        <w:ind w:left="2835"/>
        <w:jc w:val="both"/>
        <w:rPr>
          <w:color w:val="000000"/>
        </w:rPr>
      </w:pPr>
    </w:p>
    <w:p w:rsidR="00511BDA" w:rsidRDefault="00511BDA" w:rsidP="009D4BC0">
      <w:pPr>
        <w:ind w:left="2835"/>
        <w:jc w:val="both"/>
        <w:rPr>
          <w:color w:val="000000"/>
        </w:rPr>
      </w:pPr>
    </w:p>
    <w:p w:rsidR="009D4BC0" w:rsidRPr="00B3075F" w:rsidRDefault="009D4BC0" w:rsidP="009D4BC0">
      <w:pPr>
        <w:ind w:left="2835"/>
        <w:jc w:val="both"/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 xml:space="preserve">Pouso Alegre, </w:t>
      </w:r>
      <w:r w:rsidR="00DA0650">
        <w:rPr>
          <w:color w:val="000000"/>
          <w:sz w:val="23"/>
          <w:szCs w:val="23"/>
        </w:rPr>
        <w:t>14</w:t>
      </w:r>
      <w:r w:rsidR="00F0301E" w:rsidRPr="00B3075F">
        <w:rPr>
          <w:color w:val="000000"/>
          <w:sz w:val="23"/>
          <w:szCs w:val="23"/>
        </w:rPr>
        <w:t xml:space="preserve"> </w:t>
      </w:r>
      <w:r w:rsidRPr="00B3075F">
        <w:rPr>
          <w:color w:val="000000"/>
          <w:sz w:val="23"/>
          <w:szCs w:val="23"/>
        </w:rPr>
        <w:t xml:space="preserve">de </w:t>
      </w:r>
      <w:r w:rsidR="00DA0650">
        <w:rPr>
          <w:color w:val="000000"/>
          <w:sz w:val="23"/>
          <w:szCs w:val="23"/>
        </w:rPr>
        <w:t>novembro</w:t>
      </w:r>
      <w:r w:rsidR="009C34A8" w:rsidRPr="00B3075F">
        <w:rPr>
          <w:color w:val="000000"/>
          <w:sz w:val="23"/>
          <w:szCs w:val="23"/>
        </w:rPr>
        <w:t xml:space="preserve"> </w:t>
      </w:r>
      <w:r w:rsidRPr="00B3075F">
        <w:rPr>
          <w:color w:val="000000"/>
          <w:sz w:val="23"/>
          <w:szCs w:val="23"/>
        </w:rPr>
        <w:t>de 201</w:t>
      </w:r>
      <w:r w:rsidR="00A77C9D" w:rsidRPr="00B3075F">
        <w:rPr>
          <w:color w:val="000000"/>
          <w:sz w:val="23"/>
          <w:szCs w:val="23"/>
        </w:rPr>
        <w:t>8</w:t>
      </w:r>
      <w:r w:rsidRPr="00B3075F">
        <w:rPr>
          <w:color w:val="000000"/>
          <w:sz w:val="23"/>
          <w:szCs w:val="23"/>
        </w:rPr>
        <w:t>.</w:t>
      </w:r>
    </w:p>
    <w:p w:rsidR="00F675A1" w:rsidRPr="00B3075F" w:rsidRDefault="00F675A1" w:rsidP="009D4BC0">
      <w:pPr>
        <w:jc w:val="both"/>
        <w:rPr>
          <w:color w:val="000000"/>
          <w:sz w:val="23"/>
          <w:szCs w:val="23"/>
        </w:rPr>
      </w:pPr>
    </w:p>
    <w:p w:rsidR="000A330C" w:rsidRPr="00B3075F" w:rsidRDefault="000A330C" w:rsidP="009D4BC0">
      <w:pPr>
        <w:jc w:val="both"/>
        <w:rPr>
          <w:color w:val="000000"/>
          <w:sz w:val="23"/>
          <w:szCs w:val="23"/>
        </w:rPr>
      </w:pPr>
    </w:p>
    <w:p w:rsidR="009D4BC0" w:rsidRPr="00B3075F" w:rsidRDefault="009D4BC0" w:rsidP="009D4BC0">
      <w:pPr>
        <w:jc w:val="both"/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>Ofício Nº</w:t>
      </w:r>
      <w:r w:rsidR="00487D61" w:rsidRPr="00B3075F">
        <w:rPr>
          <w:color w:val="000000"/>
          <w:sz w:val="23"/>
          <w:szCs w:val="23"/>
        </w:rPr>
        <w:t xml:space="preserve"> </w:t>
      </w:r>
      <w:r w:rsidR="00B3075F">
        <w:rPr>
          <w:color w:val="000000"/>
          <w:sz w:val="23"/>
          <w:szCs w:val="23"/>
        </w:rPr>
        <w:t>3</w:t>
      </w:r>
      <w:r w:rsidR="00DA0650">
        <w:rPr>
          <w:color w:val="000000"/>
          <w:sz w:val="23"/>
          <w:szCs w:val="23"/>
        </w:rPr>
        <w:t>02</w:t>
      </w:r>
      <w:r w:rsidR="00271C4D" w:rsidRPr="00B3075F">
        <w:rPr>
          <w:color w:val="000000"/>
          <w:sz w:val="23"/>
          <w:szCs w:val="23"/>
        </w:rPr>
        <w:t xml:space="preserve"> </w:t>
      </w:r>
      <w:r w:rsidRPr="00B3075F">
        <w:rPr>
          <w:color w:val="000000"/>
          <w:sz w:val="23"/>
          <w:szCs w:val="23"/>
        </w:rPr>
        <w:t>/ 201</w:t>
      </w:r>
      <w:r w:rsidR="00A77C9D" w:rsidRPr="00B3075F">
        <w:rPr>
          <w:color w:val="000000"/>
          <w:sz w:val="23"/>
          <w:szCs w:val="23"/>
        </w:rPr>
        <w:t>8</w:t>
      </w:r>
    </w:p>
    <w:p w:rsidR="00B3075F" w:rsidRPr="00B3075F" w:rsidRDefault="00B3075F" w:rsidP="009D4BC0">
      <w:pPr>
        <w:jc w:val="both"/>
        <w:rPr>
          <w:color w:val="000000"/>
          <w:sz w:val="23"/>
          <w:szCs w:val="23"/>
        </w:rPr>
      </w:pPr>
    </w:p>
    <w:p w:rsidR="00B3075F" w:rsidRPr="00B3075F" w:rsidRDefault="00B3075F" w:rsidP="009D4BC0">
      <w:pPr>
        <w:jc w:val="both"/>
        <w:rPr>
          <w:b/>
          <w:color w:val="000000"/>
          <w:sz w:val="23"/>
          <w:szCs w:val="23"/>
        </w:rPr>
      </w:pPr>
    </w:p>
    <w:p w:rsidR="00B3075F" w:rsidRPr="00B3075F" w:rsidRDefault="00B3075F" w:rsidP="009D4BC0">
      <w:pPr>
        <w:jc w:val="both"/>
        <w:rPr>
          <w:color w:val="000000"/>
          <w:sz w:val="23"/>
          <w:szCs w:val="23"/>
        </w:rPr>
      </w:pPr>
      <w:r w:rsidRPr="00B3075F">
        <w:rPr>
          <w:b/>
          <w:color w:val="000000"/>
          <w:sz w:val="23"/>
          <w:szCs w:val="23"/>
        </w:rPr>
        <w:t>Ref.:</w:t>
      </w:r>
      <w:r w:rsidRPr="00B3075F">
        <w:rPr>
          <w:color w:val="000000"/>
          <w:sz w:val="23"/>
          <w:szCs w:val="23"/>
        </w:rPr>
        <w:t xml:space="preserve"> Proposta de convênio</w:t>
      </w:r>
    </w:p>
    <w:p w:rsidR="000A330C" w:rsidRPr="00B3075F" w:rsidRDefault="000A330C" w:rsidP="009D4BC0">
      <w:pPr>
        <w:ind w:left="2835"/>
        <w:jc w:val="both"/>
        <w:rPr>
          <w:color w:val="000000"/>
          <w:sz w:val="23"/>
          <w:szCs w:val="23"/>
        </w:rPr>
      </w:pPr>
    </w:p>
    <w:p w:rsidR="00D33A83" w:rsidRPr="00B3075F" w:rsidRDefault="00D33A83" w:rsidP="009D4BC0">
      <w:pPr>
        <w:ind w:left="2835"/>
        <w:jc w:val="both"/>
        <w:rPr>
          <w:color w:val="000000"/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Senhor Delegado,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A Câmara Municipal de Pouso Alegre instituiu, através da Resolução n. 1260/2017, o Centro de Apoio ao Cidadão (CAC). Segundo o artigo 2º daquela Resolução, o CAC tem por objetivos: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 xml:space="preserve">I - prestar informações sobre a legislação municipal e orientação a respeito das atividades institucionais da Câmara Municipal;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 xml:space="preserve">II - ampliar a participação dos cidadãos nos centros de decisão política, mediante esclarecimento à população quanto aos instrumentos de exercício da cidadania, participação em audiências públicas e o uso da Tribuna Livre;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III -prestar orientação aos que necessitarem, para os órgãos públicos competentes que prestem serviço na área social;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IV - manter o posto de recepção, orientação, atendimento, encaminhamento e acompanhamento do cidadão, mediante disponibilização dos serviços elencados no art. 4º desta Resolução;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 - desenvolver outras atividades compatíveis com suas finalidades.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Segundo o artigo 3º da Resolução n. 1260/2017, para atingir os objetivos dispostos, “o Centro de Apoio ao Cidadão poderá contar com o apoio de colaboradores, mantendo acordos e convênios de cooperação”. Consideram-se colaboradores, para esse fim, segundo o parágrafo único do mesmo artigo: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 - Prefeitura de Pouso Alegre;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b/>
          <w:i/>
          <w:sz w:val="23"/>
          <w:szCs w:val="23"/>
        </w:rPr>
      </w:pPr>
      <w:r w:rsidRPr="00B3075F">
        <w:rPr>
          <w:b/>
          <w:i/>
          <w:sz w:val="23"/>
          <w:szCs w:val="23"/>
        </w:rPr>
        <w:t>II - Governo do Estado de Minas Gerais;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lastRenderedPageBreak/>
        <w:t>III - Assembleia Legislativa de Minas Gerais;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IV - Governo Federal;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 - Senado Federal;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VI - Câmara dos Deputados;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VII - Entidades Representativas do Comércio, Indústria e Serviços;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VIII – Entidades Representativas dos Trabalhadores;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i/>
          <w:sz w:val="23"/>
          <w:szCs w:val="23"/>
        </w:rPr>
      </w:pPr>
      <w:r w:rsidRPr="00B3075F">
        <w:rPr>
          <w:i/>
          <w:sz w:val="23"/>
          <w:szCs w:val="23"/>
        </w:rPr>
        <w:t>IX - Organizações Sociais Públicas e Privadas, de âmbito Municipal, Estadual e Federal.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Mais explicitamente, o artigo 4º da Resolução n. 1260/2017 dispõe que o CAC disponibilizará, gratuitamente, os seguintes serviços à população: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 - Balcão da Cidadania, com os seguintes serviços: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a) emissão de atestados de antecedentes criminais para portadores de carteira de identidade emitida no Estado de Minas Gerais;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b) impressão do comprovante de inscrição no Cadastro de Pessoas Físicas – CPF;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c) consultas de situação de veículos e pontuação de Carteira Nacional de Habilitação - CNH;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d) preenchimento de formulário eletrônico para renovação de carteira nacional de habilitação – CNH, para condutores de Minas Gerais;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e) agendamento de exame referente à renovação de carteira nacional de habilitação- CNH, para condutores de Minas Gerais;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f) agendamento de serviços do INSS no site da Previdência Social;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g) emissão de certidão de quitação eleitoral; no site do Superior Tribunal Eleitoral;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h) Consultas de saldos e extratos de contas vinculadas ao FGTS;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i) inscrição no Exame Nacional do Ensino Médio – ENEM;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j) agendamento para a emissão de Carteira de Trabalho e Previdência Social;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lastRenderedPageBreak/>
        <w:t>k) impressão de segunda via de contas de água, energia elétrica e telefone;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l) elaboração e impressão de currículos, com foto (impressão diretamente no currículo em preto e branco);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m) central de documentos perdidos;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n) central de apoio de pessoas desaparecidas, com divulgação de informações e fotos, desde que seja apresentado boletim de ocorrência sobre o fato.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o) boletim de ocorrência on-line;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p) agendamento on-line para UAI;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q) auxílio on-line para formalização ao MEI (Microempreendedor Individual);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r) inscrição no SUS Nacional e Municipal;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s) balcão de empregos.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b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II - Posto de Identificação (Emissão de cédula de Identidade);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III - Emissão de CTPS (Carteira de Trabalho e Previdência Social);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IV - Emissão de Cartão de Produtor Rural;</w:t>
      </w:r>
    </w:p>
    <w:p w:rsidR="00B3075F" w:rsidRPr="00B3075F" w:rsidRDefault="00B3075F" w:rsidP="00B3075F">
      <w:pPr>
        <w:pStyle w:val="Normal0"/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t>V - Auxílio na divulgação de eventos em prol da comunidade, desde que sem fins lucrativos, utilizando-se dos meios de comunicação da Câmara, vedado o que se impõe contra a moral e os bons costumes regionais.</w:t>
      </w:r>
      <w:r w:rsidRPr="00B3075F">
        <w:rPr>
          <w:rFonts w:ascii="Times New Roman" w:eastAsia="Times New Roman" w:hAnsi="Times New Roman"/>
          <w:i/>
          <w:color w:val="000000"/>
          <w:sz w:val="23"/>
          <w:szCs w:val="23"/>
        </w:rPr>
        <w:br/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 xml:space="preserve">Para a prestação do serviço de que trata o item II supratranscrito (posto de identificação, com emissão de cédula de identidade), a Câmara Municipal deve firmar convênio com o órgão estadual competente; ou seja, a Polícia Civil do Estado de Minas Gerais, através do Instituto de Identificação.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Nesse intuito, a Câmara Municipal apresenta à Polícia Civil interesse em firmar convênio para a emissão de cédulas de identidade através do CAC.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 xml:space="preserve">Para esse fim, a Câmara Municipal oferece a estrutura física (local para atendimento, mesas cadeiras, computadores) e humana (servidores e estagiários) para a prestação do serviço. À Polícia Civil compete, nessa parceria, prestar todo o </w:t>
      </w:r>
      <w:r w:rsidRPr="00B3075F">
        <w:rPr>
          <w:sz w:val="23"/>
          <w:szCs w:val="23"/>
        </w:rPr>
        <w:lastRenderedPageBreak/>
        <w:t xml:space="preserve">assessoramento para a implantação do sistema de identificação no CAC, realizando treinamentos de pessoal, instalando programas e softwares, disponibilizando máquinas específicas para a operacionalização do sistema; enfim, a Polícia Civil deve providenciar a infraestrutura tecnológica específica à prestação do serviço, como softwares, links, hardwares e máquinas próprias do sistema de identificação, bem como deve qualificar os servidores da Câmara Municipal designados para a operacionalização do sistema.   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Frisa-se, também, que os custos de transporte para a entrega das cédulas pelo Instituto de Identificação devem ficar por conta do Estado de Minas Gerais.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A Câmara Municipal ressalta a importância dessa parceria, rogando às autoridades competentes do Estado de Minas Gerais especial consideração aos objetivos que o CAC visa atender, os quais são compartilhados por outras instituições públicas, como, no caso vertente, pela Polícia Civil do Estado de Minas Gerais.</w:t>
      </w:r>
    </w:p>
    <w:p w:rsidR="00B3075F" w:rsidRP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9D4BC0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  <w:r w:rsidRPr="00B3075F">
        <w:rPr>
          <w:sz w:val="23"/>
          <w:szCs w:val="23"/>
        </w:rPr>
        <w:t>Confiante no esmero de Vossa Senhoria para com a promoção da cidadania, através dos serviços cuja prestação seja atribuída à Polícia Civil, apresenta-se a presente proposta, aguardando resposta para a formalização dos instrumentos jurídicos necessários.</w:t>
      </w:r>
    </w:p>
    <w:p w:rsidR="00B3075F" w:rsidRDefault="00B3075F" w:rsidP="00B3075F">
      <w:pPr>
        <w:spacing w:line="360" w:lineRule="auto"/>
        <w:ind w:right="-1" w:firstLine="2835"/>
        <w:jc w:val="both"/>
        <w:rPr>
          <w:sz w:val="23"/>
          <w:szCs w:val="23"/>
        </w:rPr>
      </w:pPr>
    </w:p>
    <w:p w:rsidR="00B3075F" w:rsidRDefault="00B3075F" w:rsidP="00B3075F">
      <w:pPr>
        <w:spacing w:line="360" w:lineRule="auto"/>
        <w:ind w:right="-1" w:firstLine="2835"/>
        <w:jc w:val="both"/>
      </w:pPr>
      <w:r>
        <w:t>Com os cordiais cumprimentos,</w:t>
      </w:r>
    </w:p>
    <w:p w:rsidR="00B3075F" w:rsidRDefault="00B3075F" w:rsidP="00B3075F">
      <w:pPr>
        <w:spacing w:line="360" w:lineRule="auto"/>
        <w:ind w:right="-1"/>
        <w:jc w:val="both"/>
      </w:pPr>
    </w:p>
    <w:p w:rsidR="00B3075F" w:rsidRDefault="00B3075F" w:rsidP="00B3075F">
      <w:pPr>
        <w:spacing w:line="360" w:lineRule="auto"/>
        <w:ind w:right="-1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3075F" w:rsidTr="00B3075F">
        <w:tc>
          <w:tcPr>
            <w:tcW w:w="8644" w:type="dxa"/>
          </w:tcPr>
          <w:p w:rsidR="00B3075F" w:rsidRPr="00B3075F" w:rsidRDefault="00B3075F" w:rsidP="00B3075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75F">
              <w:rPr>
                <w:rFonts w:ascii="Times New Roman" w:hAnsi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B3075F" w:rsidTr="00B3075F">
        <w:tc>
          <w:tcPr>
            <w:tcW w:w="8644" w:type="dxa"/>
          </w:tcPr>
          <w:p w:rsidR="00B3075F" w:rsidRPr="00B3075F" w:rsidRDefault="00B3075F" w:rsidP="00B3075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75F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3075F" w:rsidRDefault="00B3075F" w:rsidP="00B3075F">
      <w:pPr>
        <w:spacing w:line="360" w:lineRule="auto"/>
        <w:ind w:right="-1"/>
        <w:jc w:val="both"/>
      </w:pPr>
    </w:p>
    <w:p w:rsidR="00DA0650" w:rsidRDefault="00DA0650" w:rsidP="00B3075F">
      <w:pPr>
        <w:spacing w:line="360" w:lineRule="auto"/>
        <w:ind w:right="-1"/>
        <w:jc w:val="both"/>
      </w:pPr>
    </w:p>
    <w:p w:rsidR="00B3075F" w:rsidRDefault="00B3075F" w:rsidP="00B3075F">
      <w:pPr>
        <w:rPr>
          <w:b/>
          <w:color w:val="000000"/>
        </w:rPr>
      </w:pPr>
    </w:p>
    <w:p w:rsidR="00B3075F" w:rsidRPr="00B3075F" w:rsidRDefault="00B3075F" w:rsidP="00B3075F">
      <w:pPr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>Ao Delegado de Polícia</w:t>
      </w:r>
    </w:p>
    <w:p w:rsidR="00B3075F" w:rsidRPr="00B3075F" w:rsidRDefault="00B3075F" w:rsidP="00B3075F">
      <w:pPr>
        <w:rPr>
          <w:color w:val="000000"/>
          <w:sz w:val="23"/>
          <w:szCs w:val="23"/>
        </w:rPr>
      </w:pPr>
      <w:r w:rsidRPr="00B3075F">
        <w:rPr>
          <w:color w:val="000000"/>
          <w:sz w:val="23"/>
          <w:szCs w:val="23"/>
        </w:rPr>
        <w:t xml:space="preserve">Dr. </w:t>
      </w:r>
      <w:r w:rsidR="00DA0650">
        <w:rPr>
          <w:color w:val="000000"/>
          <w:sz w:val="23"/>
          <w:szCs w:val="23"/>
        </w:rPr>
        <w:t>Renato Gavião</w:t>
      </w:r>
    </w:p>
    <w:p w:rsidR="00B3075F" w:rsidRPr="00B3075F" w:rsidRDefault="00DA0650" w:rsidP="00B3075F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Delegado Regional </w:t>
      </w:r>
      <w:r w:rsidR="00B3075F" w:rsidRPr="00B3075F">
        <w:rPr>
          <w:color w:val="000000"/>
          <w:sz w:val="23"/>
          <w:szCs w:val="23"/>
        </w:rPr>
        <w:t xml:space="preserve"> </w:t>
      </w:r>
    </w:p>
    <w:p w:rsidR="00B3075F" w:rsidRPr="00B3075F" w:rsidRDefault="00B3075F" w:rsidP="00B3075F">
      <w:pPr>
        <w:spacing w:line="360" w:lineRule="auto"/>
        <w:ind w:right="-1"/>
        <w:jc w:val="both"/>
      </w:pPr>
      <w:r w:rsidRPr="00B3075F">
        <w:rPr>
          <w:color w:val="000000"/>
          <w:sz w:val="23"/>
          <w:szCs w:val="23"/>
        </w:rPr>
        <w:t>Pouso Alegre</w:t>
      </w:r>
      <w:r w:rsidR="005F7092">
        <w:rPr>
          <w:color w:val="000000"/>
          <w:sz w:val="23"/>
          <w:szCs w:val="23"/>
        </w:rPr>
        <w:t xml:space="preserve"> </w:t>
      </w:r>
      <w:r w:rsidRPr="00B3075F">
        <w:rPr>
          <w:color w:val="000000"/>
          <w:sz w:val="23"/>
          <w:szCs w:val="23"/>
        </w:rPr>
        <w:t>-</w:t>
      </w:r>
      <w:r w:rsidR="005F7092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 w:rsidRPr="00B3075F">
        <w:rPr>
          <w:color w:val="000000"/>
          <w:sz w:val="23"/>
          <w:szCs w:val="23"/>
        </w:rPr>
        <w:t>MG</w:t>
      </w:r>
    </w:p>
    <w:sectPr w:rsidR="00B3075F" w:rsidRPr="00B3075F" w:rsidSect="004D776C">
      <w:pgSz w:w="11906" w:h="16838" w:code="9"/>
      <w:pgMar w:top="2268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47EA"/>
    <w:rsid w:val="00205E72"/>
    <w:rsid w:val="00230750"/>
    <w:rsid w:val="00234C2A"/>
    <w:rsid w:val="00243DBB"/>
    <w:rsid w:val="00253CE6"/>
    <w:rsid w:val="00260235"/>
    <w:rsid w:val="00271C4D"/>
    <w:rsid w:val="00283628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D776C"/>
    <w:rsid w:val="004E1CD5"/>
    <w:rsid w:val="004E353E"/>
    <w:rsid w:val="00501F0C"/>
    <w:rsid w:val="00503A9D"/>
    <w:rsid w:val="0051194C"/>
    <w:rsid w:val="00511BDA"/>
    <w:rsid w:val="00514DAE"/>
    <w:rsid w:val="00527DE2"/>
    <w:rsid w:val="00533A2B"/>
    <w:rsid w:val="00541DAD"/>
    <w:rsid w:val="00545957"/>
    <w:rsid w:val="005534E6"/>
    <w:rsid w:val="005677BC"/>
    <w:rsid w:val="005812CE"/>
    <w:rsid w:val="00583249"/>
    <w:rsid w:val="005C0501"/>
    <w:rsid w:val="005E03F2"/>
    <w:rsid w:val="005F709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4ED"/>
    <w:rsid w:val="00773E7A"/>
    <w:rsid w:val="007906C4"/>
    <w:rsid w:val="0079457D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3C25"/>
    <w:rsid w:val="008A6B4C"/>
    <w:rsid w:val="008D513A"/>
    <w:rsid w:val="008D7E72"/>
    <w:rsid w:val="008E5DE9"/>
    <w:rsid w:val="008E6E0B"/>
    <w:rsid w:val="009120F1"/>
    <w:rsid w:val="009229BC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77C9D"/>
    <w:rsid w:val="00A826C2"/>
    <w:rsid w:val="00AA1D4B"/>
    <w:rsid w:val="00AB34A4"/>
    <w:rsid w:val="00AB7523"/>
    <w:rsid w:val="00AE01DE"/>
    <w:rsid w:val="00AE1528"/>
    <w:rsid w:val="00AE53F9"/>
    <w:rsid w:val="00AF3020"/>
    <w:rsid w:val="00AF3BCE"/>
    <w:rsid w:val="00AF4BF4"/>
    <w:rsid w:val="00B04899"/>
    <w:rsid w:val="00B06737"/>
    <w:rsid w:val="00B13BE5"/>
    <w:rsid w:val="00B153AF"/>
    <w:rsid w:val="00B22625"/>
    <w:rsid w:val="00B3075F"/>
    <w:rsid w:val="00B4512D"/>
    <w:rsid w:val="00B700E3"/>
    <w:rsid w:val="00B778D0"/>
    <w:rsid w:val="00B80054"/>
    <w:rsid w:val="00B856A3"/>
    <w:rsid w:val="00B86726"/>
    <w:rsid w:val="00B941E3"/>
    <w:rsid w:val="00B9577A"/>
    <w:rsid w:val="00BB098B"/>
    <w:rsid w:val="00BB1DE0"/>
    <w:rsid w:val="00BB391A"/>
    <w:rsid w:val="00BC7BEE"/>
    <w:rsid w:val="00BD3439"/>
    <w:rsid w:val="00BD3BAC"/>
    <w:rsid w:val="00BE0229"/>
    <w:rsid w:val="00BE56A1"/>
    <w:rsid w:val="00C1171C"/>
    <w:rsid w:val="00C2003C"/>
    <w:rsid w:val="00C222E8"/>
    <w:rsid w:val="00C22A61"/>
    <w:rsid w:val="00C32CEE"/>
    <w:rsid w:val="00C32FA0"/>
    <w:rsid w:val="00C40E38"/>
    <w:rsid w:val="00C50AFA"/>
    <w:rsid w:val="00C52472"/>
    <w:rsid w:val="00C6149E"/>
    <w:rsid w:val="00C8473C"/>
    <w:rsid w:val="00C9337A"/>
    <w:rsid w:val="00C956A7"/>
    <w:rsid w:val="00CB557F"/>
    <w:rsid w:val="00CC48AE"/>
    <w:rsid w:val="00CC5387"/>
    <w:rsid w:val="00CD565C"/>
    <w:rsid w:val="00CE4181"/>
    <w:rsid w:val="00D33A83"/>
    <w:rsid w:val="00D35D12"/>
    <w:rsid w:val="00D47FED"/>
    <w:rsid w:val="00D52E4A"/>
    <w:rsid w:val="00D5409A"/>
    <w:rsid w:val="00D545F3"/>
    <w:rsid w:val="00D732F3"/>
    <w:rsid w:val="00D90EEC"/>
    <w:rsid w:val="00D946CA"/>
    <w:rsid w:val="00D96A1B"/>
    <w:rsid w:val="00DA0650"/>
    <w:rsid w:val="00DA6656"/>
    <w:rsid w:val="00DC4F77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1CF0"/>
    <w:rsid w:val="00F54105"/>
    <w:rsid w:val="00F543AC"/>
    <w:rsid w:val="00F550ED"/>
    <w:rsid w:val="00F675A1"/>
    <w:rsid w:val="00F81218"/>
    <w:rsid w:val="00FC1B14"/>
    <w:rsid w:val="00FC33F8"/>
    <w:rsid w:val="00FD2525"/>
    <w:rsid w:val="00FD5231"/>
    <w:rsid w:val="00FD616C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337D2-499B-4CEC-A8BD-82D8F5A5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character" w:styleId="nfase">
    <w:name w:val="Emphasis"/>
    <w:basedOn w:val="Fontepargpadro"/>
    <w:uiPriority w:val="20"/>
    <w:qFormat/>
    <w:rsid w:val="00283628"/>
    <w:rPr>
      <w:i/>
      <w:iCs/>
    </w:rPr>
  </w:style>
  <w:style w:type="paragraph" w:customStyle="1" w:styleId="Normal0">
    <w:name w:val="[Normal]"/>
    <w:rsid w:val="00B3075F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7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B6E5-7247-4FE6-86FE-B3A777F1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</cp:revision>
  <cp:lastPrinted>2018-11-14T18:49:00Z</cp:lastPrinted>
  <dcterms:created xsi:type="dcterms:W3CDTF">2018-11-14T18:46:00Z</dcterms:created>
  <dcterms:modified xsi:type="dcterms:W3CDTF">2018-11-14T18:49:00Z</dcterms:modified>
</cp:coreProperties>
</file>