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solicitação de patrolamento e cascalhamento da estrada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reclamações dos moradores, a estrada encontra-se em péssimo estado de conservação. O transporte público foi prejudicado, assim como também o trânsito de todos os que vivem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