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1407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em toda extensão do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necessária, pois devido ao período de chuvas o bairro encontra-se com grandes buracos, causando vários transtornos aos pedestres e carros que trafegam pela extensão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novembro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