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180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comunidade do Bairro Jardim Yara, a Sra. Anelise de Almeida Barbosa, e a toda a equipe organizadora da tradicional festa de São Judas Tadeu, realizada nos dias 26 a 28 de outubro de 2018.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Esta Casa de Leis ressalta a brilhante e tradicional Festa de São Judas Tadeu realizada no Bairro Jardim Yara. Parabenizamos toda a comunidade pela iniciativa de celebrar essa data festiva. Parabenizamos, também, toda a equipe, acima de tudo, pela competência e zelo. Rendemos-lhes toda gratidão e esta justa e merecida homenagem pelo notório trabalho de preservação da tradição.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6 de novembro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