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1385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Reiterar a solicitação ao setor responsável da Administração Pública de alargamento da estrada rural que dá acesso ao Irashai, na curva do sítio do DA Direito e também próximo à saída para a rodovia BR-459 (a uns 500 metros do restaurante Sabor Mineiro), no bairro Canta Galo.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referido trecho precisa ser alargado em virtude de curvas e estreitamento de pista, pois é um ponto com risco de acidentes devido ao tráfego intenso de veículos do forró Irashai, movimento do sítio do DA Direito e de moradores da região.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30 de outubro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Rafael Aboláfio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 de outubro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