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59 / 2018</w:t>
      </w:r>
    </w:p>
    <w:p w:rsidR="001D42CC" w:rsidRDefault="001D42CC" w:rsidP="001D42CC">
      <w:pPr>
        <w:ind w:left="2835"/>
        <w:rPr>
          <w:color w:val="000000"/>
        </w:rPr>
      </w:pPr>
    </w:p>
    <w:p w:rsidR="009838C6" w:rsidRPr="00BE057F" w:rsidRDefault="009838C6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C52760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>, após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</w:t>
      </w:r>
      <w:bookmarkStart w:id="0" w:name="_GoBack"/>
      <w:bookmarkEnd w:id="0"/>
      <w:r w:rsidR="009838C6">
        <w:rPr>
          <w:color w:val="000000"/>
        </w:rPr>
        <w:t>informações e planilhas demonstrando o total da receita arrecadada com multas de trânsito no ano de 2017, além de informações sobre o quadro de funcionários e suas respectivas funções dentro da Secretaria Municipal de Trânsito.</w:t>
      </w:r>
    </w:p>
    <w:p w:rsidR="001D42CC" w:rsidRPr="00BE057F" w:rsidRDefault="001D42CC" w:rsidP="001D42CC">
      <w:pPr>
        <w:ind w:firstLine="2835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D42CC" w:rsidRDefault="009838C6" w:rsidP="00C527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Tais informações visam esclarecer a esta Casa de Leis e à população sobre algumas dúvidas a respeito do referido assunto. O vereador tem como dever fiscalizar as ações do Poder Executivo e o requerimento é uma forma documental de informar, com transparência, a população e esta Casa de Leis sobre como estão sendo prestados os serviços de interesse da população e como estão sendo gastos os recursos arrecadados pelo município.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30 de outubro de 2018.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98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9838C6" w:rsidRDefault="001D4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838C6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C52760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9.15pt;margin-top:85.8pt;width:93.75pt;height:30.95pt;z-index:251659264;mso-height-percent:200;mso-height-percent:200;mso-width-relative:margin;mso-height-relative:margin" fillcolor="white [3212]" strokecolor="white [3212]">
            <v:textbox style="mso-fit-shape-to-text:t">
              <w:txbxContent>
                <w:p w:rsidR="00B805A7" w:rsidRPr="00F115AF" w:rsidRDefault="00B805A7" w:rsidP="00B805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05A7" w:rsidRPr="00F115AF" w:rsidRDefault="00B805A7" w:rsidP="00B805A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6" type="#_x0000_t202" style="position:absolute;margin-left:228.4pt;margin-top:7.65pt;width:197.1pt;height:72.35pt;z-index:251658240;mso-height-percent:200;mso-height-percent:200;mso-width-relative:margin;mso-height-relative:margin">
            <v:textbox style="mso-fit-shape-to-text:t">
              <w:txbxContent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B805A7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B805A7" w:rsidRPr="00873EBD" w:rsidRDefault="00B805A7" w:rsidP="00B805A7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B805A7" w:rsidRPr="00873EBD" w:rsidRDefault="00B805A7" w:rsidP="00B805A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2D5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1D8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38C6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05A7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6338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2760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70F1A32-3D12-4019-8778-02DFD628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2014-01-21T18:06:00Z</cp:lastPrinted>
  <dcterms:created xsi:type="dcterms:W3CDTF">2016-01-14T16:15:00Z</dcterms:created>
  <dcterms:modified xsi:type="dcterms:W3CDTF">2018-10-30T15:51:00Z</dcterms:modified>
</cp:coreProperties>
</file>