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Nirce Ferreira Lanzi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Nirce Ferreira Lanzi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outubro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