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faixas elevadas para travessia de pedestres na Rua Afonso Pena, próximo ao Colégio Centro Educacional Europa, na altura do número 340, Centro, bem como a disponibilização de duas vagas rápidas para embarque e desembarque de alunos.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avenida cujas características encontram-se em conformidade com o que dispõe a Resolução CONTRAN Nº 495 DE 05/06/2014, que "Estabelece os padrões e critérios para a instalação de faixa elevada para travessia de pedestres em vias públicas",  de forma que a providência solicitada, indubitavelmente, contribuirá para melhorar as condições de acessibilidade e segurança dos pedestres, ampliar a visibilidades da travessia dos pedestres e reduzir a velocidade dos automóveis, otimizando as condições de trafego e de segurança da via. Nesta senda, cabe lembrar que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Assim sendo, visando melhores condições de vida para a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