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capina da Avenida Lalá Beraldo Lisboa, paralela à BR-459, no bairro Cidade Jardim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por toda a extensão da via é motivo pelo qual se fazem necessárias tais medidas.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