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1289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retirada de um redutor de velocidade de terra construído sem autorização na rua José Vieira de Carvalho, no bairro Jardim Jacarandá.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justifica uma vez que foi relatado a este vereador que o redutor irregular instalado na via citada acima tem atrapalhado o trânsito e trazido prejuízos aos veículos que circulam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