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a colocação de fresa asfáltica na estrada do Parentinho, ao lado da Fábrica de Reciclagem,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no período de chuva a estrada fica intransitável devido aos buracos e à lama que se forma no local, causando transtorno e impedindo a passagem dos moradores, que precisam ir para a zona urbana trabalhar.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