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1270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da estrada que dá acesso ao bairro dos Ferreiras, iniciando após o viaduto do Algodão.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encontra-se muito esburacada, dificultando o tráfego de veículos pelo local, que é rota de transporte público e de transporte escolar.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 de outubro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