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velocidade, em caráter emergencial,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é intenso naquela localidade, podendo ocorrer graves acidentes, trazendo, assim, diversos transtornos a todos os usuários da rua. Para uma maior segurança, solicito, em caráter emergencial, a construção do redutor.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