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o estudo para instalação de lixeiras nas esquinas e em pontos estratégicos nas Ruas Maringá, Umuarama, Londrina, Arapongas e na Avenida Major Armando Rubens Storino,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relatos dos moradores, faz-se necessária a instalação de lixeiras em pontos estratégicos evitando a aglomeração de sacolas de lixos nas ruas e facilitando o trabalho dos coletores.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