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1249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faixas de sinalização vertical e horizontal nas Ruas Prof. Queiroz Filho, Rua Manoel Matias e Rua Monsenhor Dutra, todas fazem cruzamento com a Avenida Belo Horizonte no Jardim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entre essas ruas e a Avenida Belo Horizonte, em especial na Rua Monsenhor Dutra, que tem o trânsito mais intenso e constante de caminhões devido à empresa “Sem Limite Distribuidora de Frios e Laticínios”, faz-se necessária a pintura de faixas sinalizadoras vertical e horizontal nas vias acima citadas.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outubro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outubro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