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161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Objetivo, pelo grande conhecimento demonstrado sobre a Constituição Federal sendo um dos finalistas da Gincana do Saber Jovem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