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Anathália de Lourdes Camanducaia, por ser uma das finalistas da Gincana do Saber dos Miúdos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dos Miúdos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