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1156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Antônio Lemes da Silva, no bairro Santa Cecília.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Uma vez que a referida rua comporta um intenso fluxo de carros e de caminhões e que apresenta muitos buracos, isso dificulta o tráfego de todos que precisam passar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