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sinalizações de trânsito, pintura de faixas de pedestres e construção de redutores de velocidade em toda a extensão do bairro JK,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podendo causar graves acidentes, colocando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