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iluminação pública em toda a extensão da Travessa Maria Divina Soares, especialmente no entorno dos números 340 e 340/01,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ao considerável número de pessoas que necessitam transitar no local citado, enfrentando escuridão, insegurança e perigo, pois não há nenhuma iluminação.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