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geral em toda a extensão da Estrada do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relataram junto a este vereador transtornos e riscos à saúde, devido ao mato alto no local citado, o que pode levar ao aparecimento de animais peçonhentos, como cobras e escorpiões, que estão sendo encontrados dentro das casas, dentre outros transtornos. (Fotografias em anexo)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