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de um terreno localizado na Travessa Tomaz Garcia de Souza, em frente ao n° 26, no Loteamento São Pedro (Faisqueira), para realização, com urgência, de capina e de limpeza.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comunidade supracitada vêm cobrando junto a este vereador providências devido aos riscos iminentes à saúde, entre outros transtornos, devido ao mato alto, lixo e entulhos que têm ocupado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