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donos de terrenos baldios no Bairro Altaville para que façam a limpeza, e averiguação e a tomada de providências cabíveis, pela Vigilância Sanitária, para combater os inúmeros aparecimentos de escorpiões.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de diversos moradores, há uma infestação de escorpiões no bairro, colocando em perigo crianças e adultos. Segundo eles, os animais já apareceram em vários cômodos das residências e desconfiam que seu aparecidmento se deve a um terreno baldio ocupado por mato alto, entulho e sujeira.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