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Prof. Queiroz Filho, próximo ao nº 400,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transeuntes que passam pela rua citada acima solicitaram junto a este vereador, pois existem buracos abertos na rua que, segundo relatos de vizinhos, foram abertos pela empresa Copasa e não foram fechados.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