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49" w:rsidRPr="009B68D3" w:rsidRDefault="00812F49" w:rsidP="00812F4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B68D3">
        <w:rPr>
          <w:rFonts w:ascii="Times New Roman" w:hAnsi="Times New Roman"/>
          <w:b/>
          <w:sz w:val="24"/>
          <w:szCs w:val="24"/>
        </w:rPr>
        <w:t>PROJETO DE LEI Nº 951 / 2018</w:t>
      </w:r>
    </w:p>
    <w:p w:rsidR="00812F49" w:rsidRPr="009B68D3" w:rsidRDefault="00812F49" w:rsidP="00812F4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12F49" w:rsidRPr="009B68D3" w:rsidRDefault="00812F49" w:rsidP="00812F4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12F49" w:rsidRPr="009B68D3" w:rsidRDefault="00812F49" w:rsidP="00812F49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  <w:r w:rsidRPr="009B68D3">
        <w:rPr>
          <w:rFonts w:ascii="Times New Roman" w:hAnsi="Times New Roman"/>
          <w:b/>
          <w:sz w:val="24"/>
          <w:szCs w:val="24"/>
        </w:rPr>
        <w:t>ALTERA O VALOR DAS TRANSFERÊNCIAS ÀS ORGANIZAÇÕES DA SOCIEDADE CIVIL – OSC’S AUTORIZADAS PELA LEI Nº 5.889/17.</w:t>
      </w:r>
    </w:p>
    <w:p w:rsidR="00812F49" w:rsidRPr="009B68D3" w:rsidRDefault="00812F49" w:rsidP="00812F49">
      <w:pPr>
        <w:pStyle w:val="SemEspaamen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812F49" w:rsidRPr="00812F49" w:rsidRDefault="00812F49" w:rsidP="00812F49">
      <w:pPr>
        <w:pStyle w:val="SemEspaamento"/>
        <w:ind w:firstLine="5103"/>
        <w:rPr>
          <w:rFonts w:ascii="Times New Roman" w:hAnsi="Times New Roman"/>
          <w:sz w:val="24"/>
          <w:szCs w:val="24"/>
        </w:rPr>
      </w:pPr>
      <w:r w:rsidRPr="009B68D3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812F49" w:rsidRPr="00812F49" w:rsidRDefault="00812F49" w:rsidP="00812F49">
      <w:pPr>
        <w:pStyle w:val="SemEspaamento"/>
        <w:rPr>
          <w:rFonts w:ascii="Times New Roman" w:hAnsi="Times New Roman"/>
          <w:sz w:val="24"/>
          <w:szCs w:val="24"/>
        </w:rPr>
      </w:pPr>
    </w:p>
    <w:p w:rsidR="00812F49" w:rsidRPr="00812F49" w:rsidRDefault="00812F49" w:rsidP="00812F49">
      <w:pPr>
        <w:pStyle w:val="SemEspaamento"/>
        <w:rPr>
          <w:rFonts w:ascii="Times New Roman" w:hAnsi="Times New Roman"/>
          <w:sz w:val="24"/>
          <w:szCs w:val="24"/>
        </w:rPr>
      </w:pPr>
    </w:p>
    <w:p w:rsidR="00812F49" w:rsidRPr="00812F49" w:rsidRDefault="00812F49" w:rsidP="00812F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2F4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812F49" w:rsidRDefault="00812F49" w:rsidP="00812F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2F49" w:rsidRDefault="00812F49" w:rsidP="00812F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2F49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F49">
        <w:rPr>
          <w:rFonts w:ascii="Times New Roman" w:hAnsi="Times New Roman"/>
          <w:sz w:val="24"/>
          <w:szCs w:val="24"/>
        </w:rPr>
        <w:t xml:space="preserve">Fica autorizada a alteração nos valores de transferências (FUNDEB) e Subsídios concedidos às Organizações da Sociedade Civil - </w:t>
      </w:r>
      <w:proofErr w:type="spellStart"/>
      <w:r w:rsidRPr="00812F49">
        <w:rPr>
          <w:rFonts w:ascii="Times New Roman" w:hAnsi="Times New Roman"/>
          <w:sz w:val="24"/>
          <w:szCs w:val="24"/>
        </w:rPr>
        <w:t>OSCs</w:t>
      </w:r>
      <w:proofErr w:type="spellEnd"/>
      <w:r w:rsidRPr="00812F49">
        <w:rPr>
          <w:rFonts w:ascii="Times New Roman" w:hAnsi="Times New Roman"/>
          <w:sz w:val="24"/>
          <w:szCs w:val="24"/>
        </w:rPr>
        <w:t>, que pactuaram Termo de Fomento com o Município de Pouso Alegre, autorizadas pela Lei Municipal nº 5.889/17, no valor de R$ 4.220.000,00 (quatro milhões, duzentos e vinte mil reais), passando para R$ 4.132.786,48 (quatro milhões, cento e trinta e dois mil, setecentos e oitenta e seis reais e quarenta e oito centavos), como segue:</w:t>
      </w:r>
    </w:p>
    <w:p w:rsidR="00812F49" w:rsidRPr="00812F49" w:rsidRDefault="00812F49" w:rsidP="00812F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509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628"/>
        <w:gridCol w:w="2171"/>
        <w:gridCol w:w="1754"/>
      </w:tblGrid>
      <w:tr w:rsidR="00812F49" w:rsidRPr="00812F49" w:rsidTr="009B68D3">
        <w:trPr>
          <w:trHeight w:val="330"/>
        </w:trPr>
        <w:tc>
          <w:tcPr>
            <w:tcW w:w="2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F49" w:rsidRPr="00812F49" w:rsidRDefault="00812F49" w:rsidP="009B68D3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F49">
              <w:rPr>
                <w:rFonts w:ascii="Times New Roman" w:hAnsi="Times New Roman"/>
                <w:sz w:val="24"/>
                <w:szCs w:val="24"/>
              </w:rPr>
              <w:t>Organizações da Sociedade Civil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F49" w:rsidRPr="00812F49" w:rsidRDefault="00812F49" w:rsidP="009B68D3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F49">
              <w:rPr>
                <w:rFonts w:ascii="Times New Roman" w:hAnsi="Times New Roman"/>
                <w:bCs/>
                <w:sz w:val="24"/>
                <w:szCs w:val="24"/>
              </w:rPr>
              <w:t>Lei 5.889/2017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F49" w:rsidRPr="00812F49" w:rsidRDefault="00812F49" w:rsidP="009B68D3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F49">
              <w:rPr>
                <w:rFonts w:ascii="Times New Roman" w:hAnsi="Times New Roman"/>
                <w:bCs/>
                <w:sz w:val="24"/>
                <w:szCs w:val="24"/>
              </w:rPr>
              <w:t>Atualização FUNDEB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F49" w:rsidRPr="00812F49" w:rsidRDefault="00812F49" w:rsidP="009B68D3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F49">
              <w:rPr>
                <w:rFonts w:ascii="Times New Roman" w:hAnsi="Times New Roman"/>
                <w:bCs/>
                <w:sz w:val="24"/>
                <w:szCs w:val="24"/>
              </w:rPr>
              <w:t>Valor atualizado</w:t>
            </w:r>
          </w:p>
        </w:tc>
      </w:tr>
      <w:tr w:rsidR="00812F49" w:rsidRPr="00812F49" w:rsidTr="009B6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22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Associação de Integração da Criança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383.929,73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48.345,16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432.274,89</w:t>
            </w:r>
          </w:p>
        </w:tc>
      </w:tr>
      <w:tr w:rsidR="00812F49" w:rsidRPr="00812F49" w:rsidTr="009B6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22" w:type="pct"/>
            <w:shd w:val="clear" w:color="auto" w:fill="auto"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Associação de Pais e Amigos de Excepcionais (APAE)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830.717,07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19.137,32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849.854,39</w:t>
            </w:r>
          </w:p>
        </w:tc>
      </w:tr>
      <w:tr w:rsidR="00812F49" w:rsidRPr="00812F49" w:rsidTr="009B6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22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Associação de Promoção do Menor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714.409,51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3.492,92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717.902,43</w:t>
            </w:r>
          </w:p>
        </w:tc>
      </w:tr>
      <w:tr w:rsidR="00812F49" w:rsidRPr="00812F49" w:rsidTr="009B6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22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Clube do Menor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546.157,55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-97.588,21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448.569,34</w:t>
            </w:r>
          </w:p>
        </w:tc>
      </w:tr>
      <w:tr w:rsidR="00812F49" w:rsidRPr="00812F49" w:rsidTr="009B6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22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Comunidade de Ação Pastoral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559.729,76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-278.575,36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281.154,40</w:t>
            </w:r>
          </w:p>
        </w:tc>
      </w:tr>
      <w:tr w:rsidR="00812F49" w:rsidRPr="00812F49" w:rsidTr="009B6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22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Congregação das Irmãs Salesianas dos Sagrados Corações 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381.549,77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-23.077,33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358.472,44</w:t>
            </w:r>
          </w:p>
        </w:tc>
      </w:tr>
      <w:tr w:rsidR="00812F49" w:rsidRPr="00812F49" w:rsidTr="009B6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322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Movimento Social de Promoção Humana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803.506,61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241.051,98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1.044.558,59</w:t>
            </w:r>
          </w:p>
        </w:tc>
      </w:tr>
      <w:tr w:rsidR="00812F49" w:rsidRPr="00812F49" w:rsidTr="009B6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322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4.220.000,00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4.132.786,48</w:t>
            </w:r>
          </w:p>
        </w:tc>
      </w:tr>
    </w:tbl>
    <w:p w:rsidR="00812F49" w:rsidRPr="00812F49" w:rsidRDefault="00812F49" w:rsidP="00812F4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628"/>
        <w:gridCol w:w="2300"/>
        <w:gridCol w:w="1442"/>
      </w:tblGrid>
      <w:tr w:rsidR="00812F49" w:rsidRPr="00812F49" w:rsidTr="009B68D3">
        <w:trPr>
          <w:trHeight w:val="330"/>
        </w:trPr>
        <w:tc>
          <w:tcPr>
            <w:tcW w:w="2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F49" w:rsidRPr="009B68D3" w:rsidRDefault="00812F49" w:rsidP="009B68D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49">
              <w:rPr>
                <w:rFonts w:ascii="Times New Roman" w:hAnsi="Times New Roman"/>
                <w:sz w:val="24"/>
                <w:szCs w:val="24"/>
              </w:rPr>
              <w:t>Organizações da Sociedade Civil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F49" w:rsidRPr="009B68D3" w:rsidRDefault="00812F49" w:rsidP="009B68D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D3">
              <w:rPr>
                <w:rFonts w:ascii="Times New Roman" w:hAnsi="Times New Roman"/>
                <w:sz w:val="24"/>
                <w:szCs w:val="24"/>
              </w:rPr>
              <w:t>Lei 5.889/2017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F49" w:rsidRPr="009B68D3" w:rsidRDefault="00812F49" w:rsidP="009B68D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D3">
              <w:rPr>
                <w:rFonts w:ascii="Times New Roman" w:hAnsi="Times New Roman"/>
                <w:sz w:val="24"/>
                <w:szCs w:val="24"/>
              </w:rPr>
              <w:t>Atualização Subsídio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F49" w:rsidRPr="009B68D3" w:rsidRDefault="00812F49" w:rsidP="009B68D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D3">
              <w:rPr>
                <w:rFonts w:ascii="Times New Roman" w:hAnsi="Times New Roman"/>
                <w:sz w:val="24"/>
                <w:szCs w:val="24"/>
              </w:rPr>
              <w:t xml:space="preserve"> Valor Atualizado</w:t>
            </w:r>
          </w:p>
        </w:tc>
      </w:tr>
      <w:tr w:rsidR="00812F49" w:rsidRPr="00812F49" w:rsidTr="00A55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64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Comunidade de Ação Pastoral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240.000,00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250.000,00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:rsidR="00812F49" w:rsidRPr="00812F49" w:rsidRDefault="00812F49" w:rsidP="00812F49">
            <w:pPr>
              <w:pStyle w:val="SemEspaamen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12F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490.000,00</w:t>
            </w:r>
          </w:p>
        </w:tc>
      </w:tr>
    </w:tbl>
    <w:p w:rsidR="00812F49" w:rsidRPr="00812F49" w:rsidRDefault="00812F49" w:rsidP="00812F49">
      <w:pPr>
        <w:pStyle w:val="SemEspaamento"/>
        <w:rPr>
          <w:rFonts w:ascii="Times New Roman" w:hAnsi="Times New Roman"/>
          <w:sz w:val="24"/>
          <w:szCs w:val="24"/>
        </w:rPr>
      </w:pPr>
    </w:p>
    <w:p w:rsidR="00812F49" w:rsidRPr="00812F49" w:rsidRDefault="00812F49" w:rsidP="00812F49">
      <w:pPr>
        <w:pStyle w:val="SemEspaamento"/>
        <w:rPr>
          <w:rFonts w:ascii="Times New Roman" w:hAnsi="Times New Roman"/>
          <w:sz w:val="24"/>
          <w:szCs w:val="24"/>
        </w:rPr>
      </w:pPr>
      <w:r w:rsidRPr="00812F49">
        <w:rPr>
          <w:rFonts w:ascii="Times New Roman" w:hAnsi="Times New Roman"/>
          <w:b/>
          <w:sz w:val="24"/>
          <w:szCs w:val="24"/>
        </w:rPr>
        <w:t>Parágrafo único</w:t>
      </w:r>
      <w:r w:rsidRPr="00812F49">
        <w:rPr>
          <w:rFonts w:ascii="Times New Roman" w:hAnsi="Times New Roman"/>
          <w:sz w:val="24"/>
          <w:szCs w:val="24"/>
        </w:rPr>
        <w:t>. As despesas decorrentes das transferências previstas no caput correrão por conta da dotação orçamentária nº 02.07.12.365.0004.0005.33504300 – Ficha 410, recurso FUNDEB e dotação orçamentária 02.07.12.365.0004.0004.33504300 Ficha 409, Subsídio.</w:t>
      </w:r>
    </w:p>
    <w:p w:rsidR="00812F49" w:rsidRDefault="00812F49" w:rsidP="00812F49">
      <w:pPr>
        <w:pStyle w:val="SemEspaamento"/>
        <w:rPr>
          <w:rFonts w:ascii="Times New Roman" w:hAnsi="Times New Roman"/>
          <w:sz w:val="24"/>
          <w:szCs w:val="24"/>
        </w:rPr>
      </w:pPr>
    </w:p>
    <w:p w:rsidR="00812F49" w:rsidRPr="00812F49" w:rsidRDefault="00812F49" w:rsidP="00812F49">
      <w:pPr>
        <w:pStyle w:val="SemEspaamento"/>
        <w:rPr>
          <w:rFonts w:ascii="Times New Roman" w:hAnsi="Times New Roman"/>
          <w:sz w:val="24"/>
          <w:szCs w:val="24"/>
        </w:rPr>
      </w:pPr>
      <w:r w:rsidRPr="00812F49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F49">
        <w:rPr>
          <w:rFonts w:ascii="Times New Roman" w:hAnsi="Times New Roman"/>
          <w:sz w:val="24"/>
          <w:szCs w:val="24"/>
        </w:rPr>
        <w:t>Os planos de trabalho e termos de parceria firmados com as Organizações da Sociedade Civil deverão ser alterados para adequação aos valores estabelecidos nesta Lei.</w:t>
      </w:r>
    </w:p>
    <w:p w:rsidR="00812F49" w:rsidRDefault="00812F49" w:rsidP="00812F49">
      <w:pPr>
        <w:pStyle w:val="SemEspaamento"/>
        <w:rPr>
          <w:rFonts w:ascii="Times New Roman" w:hAnsi="Times New Roman"/>
          <w:sz w:val="24"/>
          <w:szCs w:val="24"/>
        </w:rPr>
      </w:pPr>
    </w:p>
    <w:p w:rsidR="00812F49" w:rsidRDefault="00812F49" w:rsidP="00812F49">
      <w:pPr>
        <w:pStyle w:val="SemEspaamento"/>
        <w:rPr>
          <w:rFonts w:ascii="Times New Roman" w:hAnsi="Times New Roman"/>
          <w:sz w:val="24"/>
          <w:szCs w:val="24"/>
        </w:rPr>
      </w:pPr>
      <w:r w:rsidRPr="00812F49">
        <w:rPr>
          <w:rFonts w:ascii="Times New Roman" w:hAnsi="Times New Roman"/>
          <w:b/>
          <w:sz w:val="24"/>
          <w:szCs w:val="24"/>
        </w:rPr>
        <w:lastRenderedPageBreak/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F49">
        <w:rPr>
          <w:rFonts w:ascii="Times New Roman" w:hAnsi="Times New Roman"/>
          <w:sz w:val="24"/>
          <w:szCs w:val="24"/>
        </w:rPr>
        <w:t>Revogadas as disposições em contrário, a presente Lei entra em vigor na data de sua publicação.</w:t>
      </w:r>
    </w:p>
    <w:p w:rsidR="009B68D3" w:rsidRDefault="009B68D3" w:rsidP="00812F49">
      <w:pPr>
        <w:pStyle w:val="SemEspaamento"/>
        <w:rPr>
          <w:rFonts w:ascii="Times New Roman" w:hAnsi="Times New Roman"/>
          <w:sz w:val="24"/>
          <w:szCs w:val="24"/>
        </w:rPr>
      </w:pPr>
    </w:p>
    <w:p w:rsidR="009B68D3" w:rsidRDefault="009B68D3" w:rsidP="009B68D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F49" w:rsidRDefault="009B68D3" w:rsidP="009B68D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812F49" w:rsidRPr="00812F49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24</w:t>
      </w:r>
      <w:r w:rsidR="00812F49" w:rsidRPr="00812F49">
        <w:rPr>
          <w:rFonts w:ascii="Times New Roman" w:hAnsi="Times New Roman"/>
          <w:sz w:val="24"/>
          <w:szCs w:val="24"/>
        </w:rPr>
        <w:t xml:space="preserve"> de julho de 2018.</w:t>
      </w:r>
    </w:p>
    <w:p w:rsidR="009B68D3" w:rsidRDefault="009B68D3" w:rsidP="00812F49">
      <w:pPr>
        <w:pStyle w:val="SemEspaamento"/>
        <w:rPr>
          <w:rFonts w:ascii="Times New Roman" w:hAnsi="Times New Roman"/>
          <w:sz w:val="24"/>
          <w:szCs w:val="24"/>
        </w:rPr>
      </w:pPr>
    </w:p>
    <w:p w:rsidR="009B68D3" w:rsidRDefault="009B68D3" w:rsidP="00812F49">
      <w:pPr>
        <w:pStyle w:val="SemEspaamento"/>
        <w:rPr>
          <w:rFonts w:ascii="Times New Roman" w:hAnsi="Times New Roman"/>
          <w:sz w:val="24"/>
          <w:szCs w:val="24"/>
        </w:rPr>
      </w:pPr>
    </w:p>
    <w:p w:rsidR="00446A34" w:rsidRDefault="00446A34" w:rsidP="00812F49">
      <w:pPr>
        <w:pStyle w:val="SemEspaamento"/>
        <w:rPr>
          <w:rFonts w:ascii="Times New Roman" w:hAnsi="Times New Roman"/>
          <w:sz w:val="24"/>
          <w:szCs w:val="24"/>
        </w:rPr>
      </w:pPr>
    </w:p>
    <w:p w:rsidR="009B68D3" w:rsidRDefault="009B68D3" w:rsidP="00812F4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B68D3" w:rsidTr="009B68D3">
        <w:tc>
          <w:tcPr>
            <w:tcW w:w="5097" w:type="dxa"/>
          </w:tcPr>
          <w:p w:rsidR="009B68D3" w:rsidRDefault="009B68D3" w:rsidP="009B68D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9B68D3" w:rsidRDefault="009B68D3" w:rsidP="009B68D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9B68D3" w:rsidTr="009B68D3">
        <w:tc>
          <w:tcPr>
            <w:tcW w:w="5097" w:type="dxa"/>
          </w:tcPr>
          <w:p w:rsidR="009B68D3" w:rsidRPr="009B68D3" w:rsidRDefault="009B68D3" w:rsidP="009B68D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8D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B68D3" w:rsidRPr="009B68D3" w:rsidRDefault="009B68D3" w:rsidP="009B68D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8D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B68D3" w:rsidRPr="00812F49" w:rsidRDefault="009B68D3" w:rsidP="00812F49">
      <w:pPr>
        <w:pStyle w:val="SemEspaamento"/>
        <w:rPr>
          <w:rFonts w:ascii="Times New Roman" w:hAnsi="Times New Roman"/>
          <w:sz w:val="24"/>
          <w:szCs w:val="24"/>
        </w:rPr>
      </w:pPr>
    </w:p>
    <w:p w:rsidR="00812F49" w:rsidRPr="00812F49" w:rsidRDefault="00812F49" w:rsidP="00812F49">
      <w:pPr>
        <w:pStyle w:val="SemEspaamento"/>
        <w:rPr>
          <w:rFonts w:ascii="Times New Roman" w:hAnsi="Times New Roman"/>
          <w:sz w:val="24"/>
          <w:szCs w:val="24"/>
        </w:rPr>
      </w:pPr>
    </w:p>
    <w:sectPr w:rsidR="00812F49" w:rsidRPr="00812F49" w:rsidSect="00812F4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49"/>
    <w:rsid w:val="00162167"/>
    <w:rsid w:val="00446A34"/>
    <w:rsid w:val="00812F49"/>
    <w:rsid w:val="009471CB"/>
    <w:rsid w:val="009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8B635-CB1B-446F-9789-838452BA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F4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B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2018-07-27T14:42:00Z</dcterms:created>
  <dcterms:modified xsi:type="dcterms:W3CDTF">2018-07-27T14:42:00Z</dcterms:modified>
</cp:coreProperties>
</file>