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avenida principal do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e usuários da avenida citada acima solicitaram este serviço junto a este vereador, pois a via encontra-se deteriorada, com vários buracos, deixando-a intransitável e com risco de acidentes, impedindo o trânsito de veículos e causando vários transtornos à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