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iluminação da praça localizada no loteamento Buritis, próximo ao horto florestal.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não possui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