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reforma e de recuperação da Transitolândia.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Transitolândia está fechada há bastante tempo e precisa ser reformada e revitalizada para proporcionar lazer, recreação, e servir como instruções de trânsito para as crianças. O local está se deteriorando: grades arrebentadas, pintura toda danificada, além de sujeira espalhada pelo espaço. Perde-se, dessa forma, um rico espaço para desenvolver atividades e diversão.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