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na continuação da Rua Padre Rolim,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esse trecho tornou-se ponto de usuários de drogas devido à escuridão e causa insegurança aos moradores e aos pedestres, uma vez que, com a realização do calçamento, mais pessoas têm transitado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