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para que efetue, com urgência, a capina, a limpeza e o cercamento do terreno localizado na Rua José Vitor Domingues, ao lado do n° 18,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da comunidade supracitada vêm cobrando junto a este vereador providências em razão dos riscos iminentes a sua saúde, dentre outros transtornos, devido ao mato alto, ao lixo e aos entulhos que tem ocupado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