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 da via de interligação entre os Bairros Jardim Brasil II e Residencial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do Bairro Residencial Jardim Redentor, o asfalto encontra-se em péssimas condições e trata-se da única entrada do bairro, que possui intenso fluxo de veículos, inclusive de ônibus. O asfaltamento irá propiciar melhoria no trânsito local e melhoria para os moradores, que sofrem com o pó no período da estiagem. Além disso, em dias de chuva a via torna-se escorregadia e cheia de lama, trazendo inúmeros transtornos para moradores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