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na Avenida Pinta Cobra, na altura do número 1572.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possui condições de tráfego incompatíveis com a sinalização existente, o que expõe pedestres e motoristas ao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