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duas faixas elevadas, urgentemente, na Av. Prefeito Tuany Toledo, e uma na via paralela, em frente ao Hotel Marques Plaza, no bairro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ao intenso tráfego de veículos de pequeno, médio e grande porte, podendo ocorrer acidentes e atropelamentos, haja vista que as vias acima citadas apresentam grande fluxo diário de travessia de pedestres e de ciclistas.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