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875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de mercúrio da iluminação pública por lâmpadas de led, em toda extensão do bairro Ibirá.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pedido se faz necessário, pois a lâmpada de led tem uma iluminação superior, trazendo maior conforto e segurança aos moradores, bem como diminuindo drasticamente os custos da manutenção da Administração Pública Municipal.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