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limite de velocidade e a pintura de faixas para pedestres em toda a extensão da Avenida Doutor João Beraldo,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faz-se necessária a instalação de placas indicativas de limite de velocidade e a pintura de faixas para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